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8E" w:rsidRDefault="00013E8E" w:rsidP="005C091C">
      <w:pPr>
        <w:pStyle w:val="Header"/>
        <w:jc w:val="center"/>
      </w:pPr>
    </w:p>
    <w:p w:rsidR="00FB4F01" w:rsidRPr="005C091C" w:rsidRDefault="00A021AF" w:rsidP="005C091C">
      <w:pPr>
        <w:jc w:val="center"/>
        <w:rPr>
          <w:b/>
          <w:u w:val="single"/>
        </w:rPr>
      </w:pPr>
      <w:r w:rsidRPr="005C091C">
        <w:rPr>
          <w:b/>
          <w:u w:val="single"/>
        </w:rPr>
        <w:t>Policy on Resident Completion of Supervisor Evaluation</w:t>
      </w:r>
    </w:p>
    <w:p w:rsidR="00A021AF" w:rsidRDefault="00A021AF"/>
    <w:p w:rsidR="00A021AF" w:rsidRPr="005C091C" w:rsidRDefault="00A021AF">
      <w:pPr>
        <w:rPr>
          <w:b/>
        </w:rPr>
      </w:pPr>
      <w:r w:rsidRPr="005C091C">
        <w:rPr>
          <w:b/>
        </w:rPr>
        <w:t>Background:</w:t>
      </w:r>
    </w:p>
    <w:p w:rsidR="004E1624" w:rsidRDefault="00A021AF">
      <w:r>
        <w:t>Over the years, many</w:t>
      </w:r>
      <w:r w:rsidR="004E1624">
        <w:t xml:space="preserve"> supervisors have </w:t>
      </w:r>
      <w:r>
        <w:t>been</w:t>
      </w:r>
      <w:r w:rsidR="004E1624">
        <w:t xml:space="preserve"> concerned that they have not been evaluated by </w:t>
      </w:r>
      <w:r w:rsidR="004A3EE5">
        <w:t>their trainees</w:t>
      </w:r>
      <w:r w:rsidR="004E1624">
        <w:t xml:space="preserve"> on the POWER system. These evaluations are essential for many pursuits including academic promotion and awards. </w:t>
      </w:r>
      <w:r w:rsidR="00EC5DC8">
        <w:t xml:space="preserve">Similarly, </w:t>
      </w:r>
      <w:r>
        <w:t>PRPC has</w:t>
      </w:r>
      <w:r w:rsidR="00EC5DC8">
        <w:t xml:space="preserve"> a great deal of difficulty working to improve the educational experience when dissatisfied residents do not evaluate their experiences. </w:t>
      </w:r>
      <w:r w:rsidR="004E1624">
        <w:t xml:space="preserve">As with many other areas in medicine, if there’s no documentation, it didn’t happen. </w:t>
      </w:r>
      <w:r w:rsidR="00782B80">
        <w:t xml:space="preserve"> In short, completing these evaluations help</w:t>
      </w:r>
      <w:r w:rsidR="00632EAA">
        <w:t>s</w:t>
      </w:r>
      <w:r w:rsidR="00782B80">
        <w:t xml:space="preserve"> to make our program better</w:t>
      </w:r>
      <w:r w:rsidR="00BF011C">
        <w:t xml:space="preserve"> by helping to support excellent teachers and identify opportunities to remediate weaker ones</w:t>
      </w:r>
      <w:r w:rsidR="00782B80">
        <w:t>.</w:t>
      </w:r>
    </w:p>
    <w:p w:rsidR="004E1624" w:rsidRDefault="00A021AF">
      <w:r>
        <w:t>Prior to the initiation of this policy in 2016,</w:t>
      </w:r>
      <w:r w:rsidR="004A3EE5">
        <w:t xml:space="preserve"> our ITER completion rate (supervisors evaluating residents) </w:t>
      </w:r>
      <w:r>
        <w:t xml:space="preserve">was </w:t>
      </w:r>
      <w:r w:rsidR="004A3EE5">
        <w:t xml:space="preserve">generally over 95% whereas residents evaluating supervisors </w:t>
      </w:r>
      <w:r>
        <w:t>was</w:t>
      </w:r>
      <w:r w:rsidR="004A3EE5">
        <w:t xml:space="preserve"> generally around 50%. </w:t>
      </w:r>
      <w:r w:rsidR="00417A1C">
        <w:t xml:space="preserve">This </w:t>
      </w:r>
      <w:r>
        <w:t xml:space="preserve">was </w:t>
      </w:r>
      <w:r w:rsidR="00417A1C">
        <w:t>a serious professi</w:t>
      </w:r>
      <w:r w:rsidR="007D766A">
        <w:t>onalism issue that disadvantage</w:t>
      </w:r>
      <w:r>
        <w:t>d</w:t>
      </w:r>
      <w:r w:rsidR="00417A1C">
        <w:t xml:space="preserve"> many of our most valued </w:t>
      </w:r>
      <w:r w:rsidR="00B0353B">
        <w:t xml:space="preserve">and committed </w:t>
      </w:r>
      <w:r w:rsidR="00BF011C">
        <w:t xml:space="preserve">teachers. </w:t>
      </w:r>
    </w:p>
    <w:p w:rsidR="00A021AF" w:rsidRPr="005C091C" w:rsidRDefault="00A021AF">
      <w:pPr>
        <w:rPr>
          <w:b/>
        </w:rPr>
      </w:pPr>
      <w:r w:rsidRPr="005C091C">
        <w:rPr>
          <w:b/>
        </w:rPr>
        <w:t>Process:</w:t>
      </w:r>
    </w:p>
    <w:p w:rsidR="004A3EE5" w:rsidRDefault="00A021AF">
      <w:r>
        <w:t xml:space="preserve">As long as the evaluation of supervisors is in line with ITER completion rates (i.e. &gt;90%), then we will continue the usual lottery practice and reassess annually. </w:t>
      </w:r>
    </w:p>
    <w:p w:rsidR="00417A1C" w:rsidRDefault="00417A1C">
      <w:r>
        <w:t xml:space="preserve">However, if </w:t>
      </w:r>
      <w:r w:rsidR="00A021AF">
        <w:t xml:space="preserve">overall </w:t>
      </w:r>
      <w:r>
        <w:t xml:space="preserve">completion rates don’t reach that bar, incomplete primary supervisor evaluations </w:t>
      </w:r>
      <w:r w:rsidR="00A021AF">
        <w:t xml:space="preserve">will result </w:t>
      </w:r>
      <w:r>
        <w:t>in a substantially worse match lottery for the relevant trainees.</w:t>
      </w:r>
      <w:r w:rsidR="00A021AF">
        <w:t xml:space="preserve"> Anyone who does not submit their evaluations will automatically be drawn after their colleagues who lived up to their professional responsibilities.</w:t>
      </w:r>
      <w:r w:rsidR="000104B1">
        <w:t xml:space="preserve"> E</w:t>
      </w:r>
      <w:r w:rsidR="00A021AF">
        <w:t>veryone who completes their POWER evaluations as required, your rankings will be pulled in the lottery as usual.</w:t>
      </w:r>
    </w:p>
    <w:p w:rsidR="00EC5DC8" w:rsidRDefault="00A021AF" w:rsidP="00EC5DC8">
      <w:r>
        <w:t xml:space="preserve">PRPC </w:t>
      </w:r>
      <w:r w:rsidR="00EC5DC8">
        <w:t>understand</w:t>
      </w:r>
      <w:r>
        <w:t>s</w:t>
      </w:r>
      <w:r w:rsidR="00EC5DC8">
        <w:t xml:space="preserve"> that there may be some barriers to completing these evaluations. </w:t>
      </w:r>
      <w:r>
        <w:t>We</w:t>
      </w:r>
      <w:r w:rsidR="00EC5DC8">
        <w:t xml:space="preserve"> encourage you to let </w:t>
      </w:r>
      <w:r w:rsidR="000104B1">
        <w:t>the Resident Advisor or Pro</w:t>
      </w:r>
      <w:r>
        <w:t>g</w:t>
      </w:r>
      <w:r w:rsidR="000104B1">
        <w:t>r</w:t>
      </w:r>
      <w:r>
        <w:t xml:space="preserve">am Director </w:t>
      </w:r>
      <w:r w:rsidR="00EC5DC8">
        <w:t>know what those might be so we can minimize them. In addition, some residents have expressed concerns about potential repercussions. You should know that:</w:t>
      </w:r>
    </w:p>
    <w:p w:rsidR="00EC5DC8" w:rsidRDefault="00EC5DC8" w:rsidP="00EC5DC8">
      <w:pPr>
        <w:pStyle w:val="ListParagraph"/>
        <w:numPr>
          <w:ilvl w:val="0"/>
          <w:numId w:val="1"/>
        </w:numPr>
      </w:pPr>
      <w:r>
        <w:t xml:space="preserve">The POWER system does not release evaluations to supervisors </w:t>
      </w:r>
      <w:r w:rsidR="00BF011C">
        <w:t xml:space="preserve">until </w:t>
      </w:r>
      <w:r>
        <w:t>at least 3 have been completed AND 365 days have elapsed. Even then, the evaluations are released in bulk.</w:t>
      </w:r>
    </w:p>
    <w:p w:rsidR="00EC5DC8" w:rsidRDefault="00A021AF" w:rsidP="00EC5DC8">
      <w:pPr>
        <w:pStyle w:val="ListParagraph"/>
        <w:numPr>
          <w:ilvl w:val="0"/>
          <w:numId w:val="1"/>
        </w:numPr>
      </w:pPr>
      <w:r>
        <w:t>PRPC</w:t>
      </w:r>
      <w:r w:rsidR="00EC5DC8">
        <w:t xml:space="preserve"> would be completely unsympathetic to any faculty member who attempted to retaliate on the basis of a poor evaluation. That runs contrary to the spirit of our Program and to our policies on intimidation and harassment.</w:t>
      </w:r>
      <w:bookmarkStart w:id="0" w:name="_GoBack"/>
      <w:bookmarkEnd w:id="0"/>
    </w:p>
    <w:p w:rsidR="00782B80" w:rsidRDefault="00782B80" w:rsidP="00EC5DC8">
      <w:pPr>
        <w:pStyle w:val="ListParagraph"/>
        <w:numPr>
          <w:ilvl w:val="0"/>
          <w:numId w:val="1"/>
        </w:numPr>
      </w:pPr>
      <w:r>
        <w:t xml:space="preserve">The forms </w:t>
      </w:r>
      <w:r w:rsidR="00646B20">
        <w:t xml:space="preserve">themselves </w:t>
      </w:r>
      <w:r>
        <w:t>have been dramatically decreased in length.</w:t>
      </w:r>
    </w:p>
    <w:p w:rsidR="005C091C" w:rsidRDefault="005C091C" w:rsidP="00EC5DC8">
      <w:pPr>
        <w:pStyle w:val="ListParagraph"/>
        <w:numPr>
          <w:ilvl w:val="0"/>
          <w:numId w:val="1"/>
        </w:numPr>
      </w:pPr>
      <w:r>
        <w:lastRenderedPageBreak/>
        <w:t xml:space="preserve">The PRPC decided to turn on a setting in POWER, which prevents residents from being able to see their ITER until they first complete an evaluation of their supervisor. </w:t>
      </w:r>
    </w:p>
    <w:p w:rsidR="004A3EE5" w:rsidRDefault="00782B80">
      <w:r>
        <w:t xml:space="preserve">Knowing the above information, if you are still uncomfortable completing a POWER evaluation </w:t>
      </w:r>
      <w:r w:rsidR="00646B20">
        <w:t>about your experience with</w:t>
      </w:r>
      <w:r>
        <w:t xml:space="preserve"> your primary supervisor, you should set up a meeting with </w:t>
      </w:r>
      <w:r w:rsidR="00A021AF">
        <w:t xml:space="preserve">the Program Director </w:t>
      </w:r>
      <w:r>
        <w:t>to discuss the issue. We will work together to find a solution. Discomfort is not an excuse for avoiding your professional responsibilities.</w:t>
      </w:r>
    </w:p>
    <w:sectPr w:rsidR="004A3EE5" w:rsidSect="00FB4F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25" w:rsidRDefault="00A90525" w:rsidP="009F68FF">
      <w:pPr>
        <w:spacing w:after="0" w:line="240" w:lineRule="auto"/>
      </w:pPr>
      <w:r>
        <w:separator/>
      </w:r>
    </w:p>
  </w:endnote>
  <w:endnote w:type="continuationSeparator" w:id="0">
    <w:p w:rsidR="00A90525" w:rsidRDefault="00A90525" w:rsidP="009F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F9" w:rsidRPr="00A91CF9" w:rsidRDefault="00A91CF9" w:rsidP="00A91CF9">
    <w:pPr>
      <w:rPr>
        <w:i/>
        <w:iCs/>
        <w:sz w:val="20"/>
        <w:szCs w:val="20"/>
      </w:rPr>
    </w:pPr>
    <w:r w:rsidRPr="0077748D">
      <w:rPr>
        <w:b/>
        <w:bCs/>
        <w:i/>
        <w:iCs/>
        <w:sz w:val="20"/>
        <w:szCs w:val="20"/>
      </w:rPr>
      <w:t>Last updated</w:t>
    </w:r>
    <w:r w:rsidRPr="0077748D">
      <w:rPr>
        <w:i/>
        <w:iCs/>
        <w:sz w:val="20"/>
        <w:szCs w:val="20"/>
      </w:rPr>
      <w:t>: (</w:t>
    </w:r>
    <w:r>
      <w:rPr>
        <w:i/>
        <w:iCs/>
        <w:sz w:val="20"/>
        <w:szCs w:val="20"/>
      </w:rPr>
      <w:t>April, 2020</w:t>
    </w:r>
    <w:proofErr w:type="gramStart"/>
    <w:r w:rsidRPr="0077748D">
      <w:rPr>
        <w:i/>
        <w:iCs/>
        <w:sz w:val="20"/>
        <w:szCs w:val="20"/>
      </w:rPr>
      <w:t>)</w:t>
    </w:r>
    <w:proofErr w:type="gramEnd"/>
    <w:r>
      <w:rPr>
        <w:i/>
        <w:iCs/>
        <w:sz w:val="20"/>
        <w:szCs w:val="20"/>
      </w:rPr>
      <w:br/>
    </w:r>
    <w:r w:rsidRPr="0077748D">
      <w:rPr>
        <w:i/>
        <w:iCs/>
        <w:sz w:val="20"/>
        <w:szCs w:val="20"/>
      </w:rPr>
      <w:t>Approved at PRPC (</w:t>
    </w:r>
    <w:r>
      <w:rPr>
        <w:i/>
        <w:iCs/>
        <w:sz w:val="20"/>
        <w:szCs w:val="20"/>
      </w:rPr>
      <w:t>April 6, 2020</w:t>
    </w:r>
    <w:r w:rsidRPr="0077748D">
      <w:rPr>
        <w:i/>
        <w:iCs/>
        <w:sz w:val="20"/>
        <w:szCs w:val="20"/>
      </w:rPr>
      <w:t>)</w:t>
    </w: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25" w:rsidRDefault="00A90525" w:rsidP="009F68FF">
      <w:pPr>
        <w:spacing w:after="0" w:line="240" w:lineRule="auto"/>
      </w:pPr>
      <w:r>
        <w:separator/>
      </w:r>
    </w:p>
  </w:footnote>
  <w:footnote w:type="continuationSeparator" w:id="0">
    <w:p w:rsidR="00A90525" w:rsidRDefault="00A90525" w:rsidP="009F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FF" w:rsidRDefault="009F68FF">
    <w:pPr>
      <w:pStyle w:val="Header"/>
    </w:pPr>
    <w:r>
      <w:rPr>
        <w:noProof/>
      </w:rPr>
      <w:drawing>
        <wp:inline distT="0" distB="0" distL="0" distR="0">
          <wp:extent cx="5943600" cy="130556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76F8"/>
    <w:multiLevelType w:val="hybridMultilevel"/>
    <w:tmpl w:val="7FD24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24"/>
    <w:rsid w:val="000104B1"/>
    <w:rsid w:val="00013E8E"/>
    <w:rsid w:val="00044CCE"/>
    <w:rsid w:val="000D05F3"/>
    <w:rsid w:val="001E53B9"/>
    <w:rsid w:val="003623DF"/>
    <w:rsid w:val="00417A1C"/>
    <w:rsid w:val="004A3EE5"/>
    <w:rsid w:val="004E1624"/>
    <w:rsid w:val="005B3F7C"/>
    <w:rsid w:val="005C091C"/>
    <w:rsid w:val="00632EAA"/>
    <w:rsid w:val="00646B20"/>
    <w:rsid w:val="00782B80"/>
    <w:rsid w:val="007D766A"/>
    <w:rsid w:val="009F68FF"/>
    <w:rsid w:val="00A021AF"/>
    <w:rsid w:val="00A90525"/>
    <w:rsid w:val="00A91CF9"/>
    <w:rsid w:val="00B0353B"/>
    <w:rsid w:val="00BF011C"/>
    <w:rsid w:val="00DB2117"/>
    <w:rsid w:val="00DF635F"/>
    <w:rsid w:val="00EC5DC8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C8D4E"/>
  <w15:docId w15:val="{BD0457CB-A6C7-4A70-B835-E951B7BC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C8"/>
    <w:pPr>
      <w:ind w:left="720"/>
      <w:contextualSpacing/>
    </w:pPr>
  </w:style>
  <w:style w:type="paragraph" w:styleId="Header">
    <w:name w:val="header"/>
    <w:basedOn w:val="Normal"/>
    <w:link w:val="HeaderChar"/>
    <w:rsid w:val="00013E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13E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mfefergrad</dc:creator>
  <cp:lastModifiedBy>postgradoffice psych</cp:lastModifiedBy>
  <cp:revision>4</cp:revision>
  <dcterms:created xsi:type="dcterms:W3CDTF">2020-03-19T18:18:00Z</dcterms:created>
  <dcterms:modified xsi:type="dcterms:W3CDTF">2020-05-29T13:15:00Z</dcterms:modified>
</cp:coreProperties>
</file>