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4203"/>
      </w:tblGrid>
      <w:tr w:rsidR="00E0709D" w:rsidRPr="00E0709D" w14:paraId="00F27637" w14:textId="77777777" w:rsidTr="00FA3EE2">
        <w:trPr>
          <w:trHeight w:val="700"/>
        </w:trPr>
        <w:tc>
          <w:tcPr>
            <w:tcW w:w="663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C237" w14:textId="77777777" w:rsidR="00D220B3" w:rsidRPr="00E0709D" w:rsidRDefault="0012450B">
            <w:pPr>
              <w:rPr>
                <w:color w:val="auto"/>
              </w:rPr>
            </w:pPr>
            <w:r w:rsidRPr="00E0709D">
              <w:rPr>
                <w:color w:val="auto"/>
              </w:rPr>
              <w:tab/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CC99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A80BC" w14:textId="2D645FC5" w:rsidR="00D220B3" w:rsidRPr="00E0709D" w:rsidRDefault="000C502A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MICHAEL GARRON HOSPITAL</w:t>
            </w:r>
          </w:p>
          <w:p w14:paraId="3A799473" w14:textId="77777777" w:rsidR="00D220B3" w:rsidRPr="00E0709D" w:rsidRDefault="002E5E1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825 </w:t>
            </w:r>
            <w:proofErr w:type="spellStart"/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Coxwell</w:t>
            </w:r>
            <w:proofErr w:type="spellEnd"/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Avenue,</w:t>
            </w:r>
            <w:r w:rsidR="0012450B"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Toronto, ON  M4C 3E7</w:t>
            </w:r>
          </w:p>
          <w:p w14:paraId="6540C5D5" w14:textId="1A680E6D" w:rsidR="00D220B3" w:rsidRPr="00E0709D" w:rsidRDefault="002E5E18">
            <w:pPr>
              <w:jc w:val="right"/>
              <w:rPr>
                <w:color w:val="auto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Tel: </w:t>
            </w:r>
            <w:r w:rsidR="00ED1C08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416-469-6580</w:t>
            </w:r>
            <w:r w:rsidR="003624B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Ext. 3144</w:t>
            </w:r>
            <w:r w:rsidRPr="002E5E18">
              <w:rPr>
                <w:rFonts w:hAnsi="Wingdings"/>
                <w:b/>
                <w:color w:val="auto"/>
                <w:sz w:val="20"/>
                <w:szCs w:val="20"/>
                <w:u w:color="FFFFFF"/>
              </w:rPr>
              <w:t>, Fax</w:t>
            </w:r>
            <w:r>
              <w:rPr>
                <w:rFonts w:hAnsi="Wingdings"/>
                <w:color w:val="auto"/>
                <w:sz w:val="20"/>
                <w:szCs w:val="20"/>
                <w:u w:color="FFFFFF"/>
              </w:rPr>
              <w:t>:</w:t>
            </w:r>
            <w:r w:rsidR="0012450B"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416-469-6169</w:t>
            </w:r>
          </w:p>
        </w:tc>
      </w:tr>
      <w:tr w:rsidR="00E0709D" w:rsidRPr="00E0709D" w14:paraId="7121C8E8" w14:textId="77777777" w:rsidTr="00FA3EE2">
        <w:trPr>
          <w:trHeight w:val="660"/>
        </w:trPr>
        <w:tc>
          <w:tcPr>
            <w:tcW w:w="663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70ADDCCA" w14:textId="77777777" w:rsidR="00D220B3" w:rsidRPr="00E0709D" w:rsidRDefault="00D220B3">
            <w:pPr>
              <w:rPr>
                <w:color w:val="auto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E6AA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3628" w14:textId="194BAB94" w:rsidR="00D220B3" w:rsidRPr="00E0709D" w:rsidRDefault="0012450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Dr. 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Susan MacKenzie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, Site Coordinator</w:t>
            </w:r>
          </w:p>
          <w:p w14:paraId="5EB67CD0" w14:textId="415B4486" w:rsidR="00D220B3" w:rsidRPr="00E0709D" w:rsidRDefault="00ED1C08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 w:color="FFFFFF"/>
                <w:lang w:val="pt-PT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 xml:space="preserve">Email: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val="single" w:color="FFFFFF"/>
                <w:lang w:val="pt-PT"/>
              </w:rPr>
              <w:t>Susan.MacKenzieMD@tehn.ca</w:t>
            </w:r>
          </w:p>
          <w:p w14:paraId="19DF2110" w14:textId="395E7AAA" w:rsidR="00D220B3" w:rsidRDefault="0012450B">
            <w:pPr>
              <w:jc w:val="right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Ext: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3606</w:t>
            </w:r>
          </w:p>
          <w:p w14:paraId="20043310" w14:textId="77777777" w:rsidR="00FA3EE2" w:rsidRPr="00E0709D" w:rsidRDefault="00FA3EE2" w:rsidP="00FA3EE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</w:rPr>
            </w:pPr>
            <w:r w:rsidRPr="00FA3EE2">
              <w:rPr>
                <w:b/>
                <w:color w:val="auto"/>
                <w:sz w:val="20"/>
                <w:szCs w:val="20"/>
              </w:rPr>
              <w:t>Dr. Gili Adler-Nevo, Psychotherapy Coordinator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</w:p>
          <w:p w14:paraId="5C27B4E4" w14:textId="2E52B22D" w:rsidR="00FA3EE2" w:rsidRPr="00E0709D" w:rsidRDefault="00FA3EE2" w:rsidP="00FA3EE2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 w:color="FFFFFF"/>
                <w:lang w:val="pt-PT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E-mail: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Gili.AdlerNevo@tehn.ca</w:t>
            </w:r>
          </w:p>
          <w:p w14:paraId="7A5384FD" w14:textId="77777777" w:rsidR="00FA3EE2" w:rsidRPr="00FA3EE2" w:rsidRDefault="00FA3EE2" w:rsidP="00C65B9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Ext:</w:t>
            </w:r>
            <w:r w:rsidR="00C65B93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3229</w:t>
            </w:r>
          </w:p>
        </w:tc>
      </w:tr>
      <w:tr w:rsidR="00E0709D" w:rsidRPr="00E0709D" w14:paraId="47CA3B88" w14:textId="77777777" w:rsidTr="00FA3EE2">
        <w:trPr>
          <w:trHeight w:val="668"/>
        </w:trPr>
        <w:tc>
          <w:tcPr>
            <w:tcW w:w="663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82554CF" w14:textId="77777777" w:rsidR="00D220B3" w:rsidRPr="00E0709D" w:rsidRDefault="00D220B3">
            <w:pPr>
              <w:rPr>
                <w:color w:val="auto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EB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E3AF3" w14:textId="77777777" w:rsidR="003624BD" w:rsidRDefault="003624BD">
            <w:pPr>
              <w:spacing w:after="0" w:line="240" w:lineRule="auto"/>
              <w:jc w:val="right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</w:p>
          <w:p w14:paraId="523940D4" w14:textId="30D64AF0" w:rsidR="00F52721" w:rsidRDefault="00DA0FFE" w:rsidP="00DA0FFE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</w:t>
            </w:r>
            <w:r w:rsidR="00F52721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</w:t>
            </w: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Dr. Victoria Lee,</w:t>
            </w:r>
            <w:r w:rsidR="003624B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</w:p>
          <w:p w14:paraId="3D938671" w14:textId="44DCDC5B" w:rsidR="00D9447C" w:rsidRDefault="00F52721" w:rsidP="00DA0FFE">
            <w:pPr>
              <w:spacing w:after="0" w:line="240" w:lineRule="auto"/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</w:t>
            </w:r>
            <w:r w:rsidR="005109D6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        </w:t>
            </w:r>
            <w:r w:rsidR="006277B3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Education </w:t>
            </w:r>
            <w:r w:rsidR="003624B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Lead</w:t>
            </w:r>
            <w:r w:rsidR="00DA0FFE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,</w:t>
            </w:r>
            <w:r w:rsidR="00D9447C">
              <w:t xml:space="preserve"> </w:t>
            </w:r>
          </w:p>
          <w:p w14:paraId="40A0D2F5" w14:textId="1F3EC5CF" w:rsidR="00DA0FFE" w:rsidRDefault="00D9447C" w:rsidP="00DA0FFE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t xml:space="preserve">                             </w:t>
            </w:r>
            <w:r w:rsidRPr="00D9447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Undergraduate and</w:t>
            </w: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Postgraduate </w:t>
            </w:r>
          </w:p>
          <w:p w14:paraId="7894958F" w14:textId="77777777" w:rsidR="00CC506C" w:rsidRDefault="00DA0FFE" w:rsidP="007B7554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</w:t>
            </w:r>
            <w:r w:rsidR="005109D6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Education,</w:t>
            </w: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Psychiatry</w:t>
            </w:r>
          </w:p>
          <w:p w14:paraId="41F0A3D7" w14:textId="03E4CA38" w:rsidR="00D220B3" w:rsidRPr="007B7554" w:rsidRDefault="00DA0FFE" w:rsidP="00CC506C">
            <w:pPr>
              <w:spacing w:after="0" w:line="240" w:lineRule="auto"/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</w:pPr>
            <w:r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           </w:t>
            </w:r>
            <w:r w:rsidR="00CC506C"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E-mail:</w:t>
            </w:r>
            <w:r w:rsidR="00CC506C">
              <w:t xml:space="preserve"> 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Victoria.Lee@tehn.ca</w:t>
            </w:r>
            <w:r w:rsid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                                                </w:t>
            </w:r>
          </w:p>
        </w:tc>
      </w:tr>
      <w:tr w:rsidR="00E0709D" w:rsidRPr="00E0709D" w14:paraId="482E6CCA" w14:textId="77777777" w:rsidTr="005109D6">
        <w:trPr>
          <w:trHeight w:val="1552"/>
        </w:trPr>
        <w:tc>
          <w:tcPr>
            <w:tcW w:w="663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45AB4BC" w14:textId="74C9E27C" w:rsidR="00D220B3" w:rsidRPr="00E0709D" w:rsidRDefault="00D220B3">
            <w:pPr>
              <w:rPr>
                <w:color w:val="auto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EB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47275" w14:textId="69C69EDD" w:rsidR="00D220B3" w:rsidRPr="00E0709D" w:rsidRDefault="0012450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bCs/>
                <w:color w:val="auto"/>
                <w:sz w:val="20"/>
                <w:szCs w:val="20"/>
                <w:u w:color="FFFFFF"/>
                <w:lang w:val="de-DE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lang w:val="de-DE"/>
              </w:rPr>
              <w:t>Julie Battersby</w:t>
            </w:r>
            <w:r w:rsidR="00E5332F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,</w:t>
            </w:r>
            <w:r w:rsidR="00E5332F" w:rsidRPr="00E5332F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="00E5332F" w:rsidRPr="00E5332F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Coordinator, Undergraduate an</w:t>
            </w:r>
            <w:r w:rsidR="00B07F7A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d Postgraduate</w:t>
            </w:r>
            <w:r w:rsidR="007B7554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Education, </w:t>
            </w:r>
            <w:r w:rsidR="005642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Psychiatry</w:t>
            </w:r>
          </w:p>
          <w:p w14:paraId="6F37A407" w14:textId="0C794CA8" w:rsidR="00D220B3" w:rsidRPr="00E0709D" w:rsidRDefault="0012450B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auto"/>
                <w:sz w:val="20"/>
                <w:szCs w:val="20"/>
                <w:u w:val="single" w:color="FFFFFF"/>
                <w:lang w:val="de-DE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E-mail:</w:t>
            </w:r>
            <w:r w:rsidR="00CC506C">
              <w:t xml:space="preserve"> </w:t>
            </w:r>
            <w:r w:rsidR="00CC506C" w:rsidRPr="00CC506C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>Julie.Battersby@tehn.ca</w:t>
            </w:r>
          </w:p>
          <w:p w14:paraId="449CA338" w14:textId="77777777" w:rsidR="00D220B3" w:rsidRPr="00E0709D" w:rsidRDefault="0012450B">
            <w:pPr>
              <w:jc w:val="right"/>
              <w:rPr>
                <w:color w:val="auto"/>
              </w:rPr>
            </w:pP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  <w:vertAlign w:val="superscript"/>
              </w:rPr>
              <w:t>Ext:</w:t>
            </w:r>
            <w:r w:rsidRPr="00E0709D">
              <w:rPr>
                <w:rFonts w:ascii="Arial Narrow"/>
                <w:b/>
                <w:bCs/>
                <w:color w:val="auto"/>
                <w:sz w:val="20"/>
                <w:szCs w:val="20"/>
                <w:u w:color="FFFFFF"/>
              </w:rPr>
              <w:t xml:space="preserve"> 2837</w:t>
            </w:r>
          </w:p>
        </w:tc>
      </w:tr>
    </w:tbl>
    <w:p w14:paraId="643B914F" w14:textId="77777777" w:rsidR="005109D6" w:rsidRDefault="005109D6">
      <w:pPr>
        <w:pStyle w:val="NoSpacing"/>
        <w:widowControl w:val="0"/>
        <w:rPr>
          <w:rFonts w:ascii="Times New Roman" w:eastAsia="Times New Roman" w:hAnsi="Times New Roman" w:cs="Times New Roman"/>
        </w:rPr>
      </w:pPr>
    </w:p>
    <w:tbl>
      <w:tblPr>
        <w:tblW w:w="107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5"/>
      </w:tblGrid>
      <w:tr w:rsidR="00D220B3" w14:paraId="36A1AFFF" w14:textId="77777777">
        <w:trPr>
          <w:trHeight w:val="290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A9BD" w14:textId="77777777" w:rsidR="00D220B3" w:rsidRDefault="0012450B">
            <w:pPr>
              <w:pStyle w:val="Heading8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HOSPITAL OVERVIEW</w:t>
            </w:r>
          </w:p>
        </w:tc>
      </w:tr>
    </w:tbl>
    <w:p w14:paraId="73E998AF" w14:textId="77777777" w:rsidR="00D220B3" w:rsidRDefault="00D220B3">
      <w:pPr>
        <w:pStyle w:val="NoSpacing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515D7B30" w14:textId="77777777" w:rsidR="00026C98" w:rsidRPr="00051FFF" w:rsidRDefault="00026C98" w:rsidP="00026C98">
      <w:pPr>
        <w:rPr>
          <w:rFonts w:ascii="Arial" w:hAnsi="Arial" w:cs="Arial"/>
          <w:i/>
          <w:u w:val="single"/>
        </w:rPr>
      </w:pPr>
      <w:bookmarkStart w:id="0" w:name="_GoBack"/>
      <w:bookmarkEnd w:id="0"/>
      <w:r w:rsidRPr="00051FFF">
        <w:rPr>
          <w:rFonts w:ascii="Arial" w:hAnsi="Arial" w:cs="Arial"/>
          <w:i/>
          <w:u w:val="single"/>
        </w:rPr>
        <w:t>General description</w:t>
      </w:r>
    </w:p>
    <w:p w14:paraId="0A4BB3B0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 xml:space="preserve">Michael </w:t>
      </w:r>
      <w:proofErr w:type="spellStart"/>
      <w:r w:rsidRPr="00051FFF">
        <w:rPr>
          <w:rFonts w:ascii="Arial" w:hAnsi="Arial" w:cs="Arial"/>
        </w:rPr>
        <w:t>Garron</w:t>
      </w:r>
      <w:proofErr w:type="spellEnd"/>
      <w:r w:rsidRPr="00051FFF">
        <w:rPr>
          <w:rFonts w:ascii="Arial" w:hAnsi="Arial" w:cs="Arial"/>
        </w:rPr>
        <w:t xml:space="preserve"> Hospital, formerly Toronto East General Hospital, is a community teaching hospital located at 825 </w:t>
      </w:r>
      <w:proofErr w:type="spellStart"/>
      <w:r w:rsidRPr="00051FFF">
        <w:rPr>
          <w:rFonts w:ascii="Arial" w:hAnsi="Arial" w:cs="Arial"/>
        </w:rPr>
        <w:t>Coxwell</w:t>
      </w:r>
      <w:proofErr w:type="spellEnd"/>
      <w:r w:rsidRPr="00051FFF">
        <w:rPr>
          <w:rFonts w:ascii="Arial" w:hAnsi="Arial" w:cs="Arial"/>
        </w:rPr>
        <w:t xml:space="preserve"> Avenue, just north of the Danforth (walkable from </w:t>
      </w:r>
      <w:proofErr w:type="spellStart"/>
      <w:r w:rsidRPr="00051FFF">
        <w:rPr>
          <w:rFonts w:ascii="Arial" w:hAnsi="Arial" w:cs="Arial"/>
        </w:rPr>
        <w:t>Coxwell</w:t>
      </w:r>
      <w:proofErr w:type="spellEnd"/>
      <w:r w:rsidRPr="00051FFF">
        <w:rPr>
          <w:rFonts w:ascii="Arial" w:hAnsi="Arial" w:cs="Arial"/>
        </w:rPr>
        <w:t xml:space="preserve"> Subway Station). We are a dynamic, busy, innovative service, with several opportunities for learning and interdisciplinary clinical work.</w:t>
      </w:r>
    </w:p>
    <w:p w14:paraId="153912D9" w14:textId="77777777" w:rsidR="00026C98" w:rsidRPr="00051FFF" w:rsidRDefault="00026C98" w:rsidP="00026C98">
      <w:pPr>
        <w:rPr>
          <w:rFonts w:ascii="Arial" w:hAnsi="Arial" w:cs="Arial"/>
          <w:u w:val="single"/>
        </w:rPr>
      </w:pPr>
      <w:r w:rsidRPr="00051FFF">
        <w:rPr>
          <w:rFonts w:ascii="Arial" w:hAnsi="Arial" w:cs="Arial"/>
          <w:i/>
          <w:u w:val="single"/>
        </w:rPr>
        <w:t>Common Clinical Presentations</w:t>
      </w:r>
    </w:p>
    <w:p w14:paraId="4994D33E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 xml:space="preserve">Mood and anxiety </w:t>
      </w:r>
      <w:proofErr w:type="spellStart"/>
      <w:r w:rsidRPr="00051FFF">
        <w:rPr>
          <w:rFonts w:ascii="Arial" w:hAnsi="Arial" w:cs="Arial"/>
        </w:rPr>
        <w:t>disoders</w:t>
      </w:r>
      <w:proofErr w:type="spellEnd"/>
      <w:r w:rsidRPr="00051FFF">
        <w:rPr>
          <w:rFonts w:ascii="Arial" w:hAnsi="Arial" w:cs="Arial"/>
        </w:rPr>
        <w:t>; psychosis; personality disorders; substance use disorders; neurodevelopmental disorders; disruptive and conduct disorders; gender dysphoria</w:t>
      </w:r>
    </w:p>
    <w:p w14:paraId="6D78C524" w14:textId="77777777" w:rsidR="00026C98" w:rsidRPr="00051FFF" w:rsidRDefault="00026C98" w:rsidP="00026C98">
      <w:pPr>
        <w:rPr>
          <w:rFonts w:ascii="Arial" w:hAnsi="Arial" w:cs="Arial"/>
          <w:b/>
          <w:i/>
        </w:rPr>
      </w:pPr>
      <w:r w:rsidRPr="00051FFF">
        <w:rPr>
          <w:rFonts w:ascii="Arial" w:hAnsi="Arial" w:cs="Arial"/>
          <w:i/>
          <w:u w:val="single"/>
        </w:rPr>
        <w:t>Treatment settings:</w:t>
      </w:r>
    </w:p>
    <w:p w14:paraId="4D2FEB31" w14:textId="2C8BC5AF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Inpatient program (6 beds) – inter</w:t>
      </w:r>
      <w:r>
        <w:rPr>
          <w:rFonts w:ascii="Arial" w:hAnsi="Arial" w:cs="Arial"/>
        </w:rPr>
        <w:t xml:space="preserve"> </w:t>
      </w:r>
      <w:r w:rsidRPr="00051FFF">
        <w:rPr>
          <w:rFonts w:ascii="Arial" w:hAnsi="Arial" w:cs="Arial"/>
        </w:rPr>
        <w:t>professional team of nurses, child and youth workers, social worker, teacher</w:t>
      </w:r>
    </w:p>
    <w:p w14:paraId="425E8D0B" w14:textId="29974DAE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Day Program (Building Bridges) – inter</w:t>
      </w:r>
      <w:r>
        <w:rPr>
          <w:rFonts w:ascii="Arial" w:hAnsi="Arial" w:cs="Arial"/>
        </w:rPr>
        <w:t xml:space="preserve"> </w:t>
      </w:r>
      <w:r w:rsidRPr="00051FFF">
        <w:rPr>
          <w:rFonts w:ascii="Arial" w:hAnsi="Arial" w:cs="Arial"/>
        </w:rPr>
        <w:t>professional team of teacher, nurse, child and youth worker and social worker</w:t>
      </w:r>
    </w:p>
    <w:p w14:paraId="4055BB75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Outpatient and urgent care clinics</w:t>
      </w:r>
    </w:p>
    <w:p w14:paraId="340556E4" w14:textId="77777777" w:rsidR="00026C98" w:rsidRPr="00051FFF" w:rsidRDefault="00026C98" w:rsidP="00026C98">
      <w:pPr>
        <w:rPr>
          <w:rFonts w:ascii="Arial" w:hAnsi="Arial" w:cs="Arial"/>
        </w:rPr>
      </w:pPr>
      <w:r w:rsidRPr="00051FFF">
        <w:rPr>
          <w:rFonts w:ascii="Arial" w:hAnsi="Arial" w:cs="Arial"/>
        </w:rPr>
        <w:t>Anxiety clinic</w:t>
      </w:r>
    </w:p>
    <w:p w14:paraId="4BE32512" w14:textId="77777777" w:rsidR="00026C98" w:rsidRPr="00051FFF" w:rsidRDefault="00026C98" w:rsidP="00026C98">
      <w:pPr>
        <w:rPr>
          <w:rFonts w:ascii="Arial" w:hAnsi="Arial" w:cs="Arial"/>
          <w:u w:val="single"/>
        </w:rPr>
      </w:pPr>
      <w:r w:rsidRPr="00051FFF">
        <w:rPr>
          <w:rFonts w:ascii="Arial" w:hAnsi="Arial" w:cs="Arial"/>
          <w:i/>
          <w:u w:val="single"/>
        </w:rPr>
        <w:lastRenderedPageBreak/>
        <w:t>Treatment modalities:</w:t>
      </w:r>
    </w:p>
    <w:p w14:paraId="6411FEE0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Psychopharmacology</w:t>
      </w:r>
    </w:p>
    <w:p w14:paraId="216BC153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 xml:space="preserve">CBT for depression, </w:t>
      </w:r>
      <w:proofErr w:type="gramStart"/>
      <w:r w:rsidRPr="00051FFF">
        <w:rPr>
          <w:rFonts w:ascii="Arial" w:hAnsi="Arial" w:cs="Arial"/>
        </w:rPr>
        <w:t>anxiety ,</w:t>
      </w:r>
      <w:proofErr w:type="gramEnd"/>
      <w:r w:rsidRPr="00051FFF">
        <w:rPr>
          <w:rFonts w:ascii="Arial" w:hAnsi="Arial" w:cs="Arial"/>
        </w:rPr>
        <w:t xml:space="preserve"> trauma, OCD</w:t>
      </w:r>
    </w:p>
    <w:p w14:paraId="3DE460D9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IPT-A for depression</w:t>
      </w:r>
    </w:p>
    <w:p w14:paraId="7D643A8C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Supportive Psychotherapy</w:t>
      </w:r>
    </w:p>
    <w:p w14:paraId="09270546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DBT skills group</w:t>
      </w:r>
    </w:p>
    <w:p w14:paraId="3901FE03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Parent workshops</w:t>
      </w:r>
    </w:p>
    <w:p w14:paraId="1C7A79AE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</w:p>
    <w:p w14:paraId="219AD1B8" w14:textId="77777777" w:rsidR="00026C98" w:rsidRPr="00051FFF" w:rsidRDefault="00026C98" w:rsidP="00026C98">
      <w:pPr>
        <w:rPr>
          <w:rFonts w:ascii="Arial" w:hAnsi="Arial" w:cs="Arial"/>
          <w:i/>
          <w:u w:val="single"/>
        </w:rPr>
      </w:pPr>
      <w:r w:rsidRPr="00051FFF">
        <w:rPr>
          <w:rFonts w:ascii="Arial" w:hAnsi="Arial" w:cs="Arial"/>
          <w:i/>
          <w:u w:val="single"/>
        </w:rPr>
        <w:t>Supervisors:</w:t>
      </w:r>
    </w:p>
    <w:p w14:paraId="4B6C3A96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Susan MacKenzie – site coordinator / inpatients and outpatients / DBT group</w:t>
      </w:r>
    </w:p>
    <w:p w14:paraId="121075EB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Stephanie Wiesenthal – outpatients / anxiety groups</w:t>
      </w:r>
    </w:p>
    <w:p w14:paraId="1C8881A7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Katie Zhu – inpatients and outpatients</w:t>
      </w:r>
    </w:p>
    <w:p w14:paraId="3BE2AFDF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Avital Klein – outpatients and IPT-A</w:t>
      </w:r>
    </w:p>
    <w:p w14:paraId="0281CD71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Krista Lemke – day program</w:t>
      </w:r>
    </w:p>
    <w:p w14:paraId="48B309D8" w14:textId="77777777" w:rsidR="00026C98" w:rsidRPr="00051FFF" w:rsidRDefault="00026C98" w:rsidP="00026C98">
      <w:pPr>
        <w:spacing w:after="0" w:line="240" w:lineRule="auto"/>
        <w:rPr>
          <w:rFonts w:ascii="Arial" w:hAnsi="Arial" w:cs="Arial"/>
        </w:rPr>
      </w:pPr>
      <w:r w:rsidRPr="00051FFF">
        <w:rPr>
          <w:rFonts w:ascii="Arial" w:hAnsi="Arial" w:cs="Arial"/>
        </w:rPr>
        <w:t>Dr. Gili Adler – anxiety assessments and therapy treatment; opportunities for research</w:t>
      </w:r>
    </w:p>
    <w:p w14:paraId="178D7A3E" w14:textId="77777777" w:rsidR="00026C98" w:rsidRPr="00051FFF" w:rsidRDefault="00026C98" w:rsidP="00026C98">
      <w:pPr>
        <w:rPr>
          <w:rFonts w:ascii="Arial" w:hAnsi="Arial" w:cs="Arial"/>
          <w:u w:val="single"/>
        </w:rPr>
      </w:pPr>
    </w:p>
    <w:p w14:paraId="63E12FAB" w14:textId="77777777" w:rsidR="007A2B69" w:rsidRDefault="007A2B69" w:rsidP="0098707F">
      <w:pPr>
        <w:pStyle w:val="NoSpacing"/>
        <w:spacing w:after="0" w:line="240" w:lineRule="auto"/>
      </w:pPr>
    </w:p>
    <w:p w14:paraId="50EE98B9" w14:textId="77777777" w:rsidR="007A2B69" w:rsidRDefault="007A2B69" w:rsidP="0098707F">
      <w:pPr>
        <w:pStyle w:val="NoSpacing"/>
        <w:spacing w:after="0" w:line="240" w:lineRule="auto"/>
        <w:rPr>
          <w:b/>
        </w:rPr>
      </w:pPr>
      <w:r w:rsidRPr="007A2B69">
        <w:rPr>
          <w:b/>
        </w:rPr>
        <w:t>CALL:</w:t>
      </w:r>
    </w:p>
    <w:p w14:paraId="6C65D6BC" w14:textId="77777777" w:rsidR="007A2B69" w:rsidRDefault="007A2B69" w:rsidP="0098707F">
      <w:pPr>
        <w:pStyle w:val="NoSpacing"/>
        <w:spacing w:after="0" w:line="240" w:lineRule="auto"/>
        <w:rPr>
          <w:b/>
        </w:rPr>
      </w:pPr>
    </w:p>
    <w:p w14:paraId="19EBC8DC" w14:textId="77777777" w:rsidR="007A2B69" w:rsidRPr="007A2B69" w:rsidRDefault="007A2B69" w:rsidP="0098707F">
      <w:pPr>
        <w:pStyle w:val="NoSpacing"/>
        <w:spacing w:after="0" w:line="240" w:lineRule="auto"/>
      </w:pPr>
      <w:r>
        <w:t>Residents will take call at the Hospital for Sick Children.</w:t>
      </w:r>
    </w:p>
    <w:p w14:paraId="05855C65" w14:textId="77777777" w:rsidR="00D220B3" w:rsidRDefault="00D220B3" w:rsidP="0098707F">
      <w:pPr>
        <w:pStyle w:val="NoSpacing"/>
        <w:spacing w:after="0" w:line="240" w:lineRule="auto"/>
      </w:pPr>
    </w:p>
    <w:p w14:paraId="68363235" w14:textId="77777777" w:rsidR="00D220B3" w:rsidRDefault="00D220B3" w:rsidP="0098707F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0F8D8" w14:textId="77777777" w:rsidR="00D220B3" w:rsidRDefault="00D220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BC724ED" w14:textId="77777777" w:rsidR="00D220B3" w:rsidRDefault="00D220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1E06342" w14:textId="77777777" w:rsidR="00D220B3" w:rsidRDefault="0012450B">
      <w:pPr>
        <w:pStyle w:val="NoSpacing"/>
      </w:pPr>
      <w:r>
        <w:rPr>
          <w:rFonts w:ascii="Arial Rounded MT Bold"/>
          <w:color w:val="CC99FF"/>
          <w:sz w:val="24"/>
          <w:szCs w:val="24"/>
          <w:u w:val="single" w:color="CC99FF"/>
        </w:rPr>
        <w:t xml:space="preserve"> </w:t>
      </w:r>
    </w:p>
    <w:sectPr w:rsidR="00D220B3">
      <w:headerReference w:type="default" r:id="rId8"/>
      <w:footerReference w:type="default" r:id="rId9"/>
      <w:pgSz w:w="12240" w:h="15840"/>
      <w:pgMar w:top="567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7A58" w14:textId="77777777" w:rsidR="00297F5F" w:rsidRDefault="00297F5F">
      <w:pPr>
        <w:spacing w:after="0" w:line="240" w:lineRule="auto"/>
      </w:pPr>
      <w:r>
        <w:separator/>
      </w:r>
    </w:p>
  </w:endnote>
  <w:endnote w:type="continuationSeparator" w:id="0">
    <w:p w14:paraId="468AF45B" w14:textId="77777777" w:rsidR="00297F5F" w:rsidRDefault="0029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95BC" w14:textId="77777777" w:rsidR="008E4C52" w:rsidRDefault="008E4C5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B88A9" w14:textId="77777777" w:rsidR="00297F5F" w:rsidRDefault="00297F5F">
      <w:pPr>
        <w:spacing w:after="0" w:line="240" w:lineRule="auto"/>
      </w:pPr>
      <w:r>
        <w:separator/>
      </w:r>
    </w:p>
  </w:footnote>
  <w:footnote w:type="continuationSeparator" w:id="0">
    <w:p w14:paraId="59BAA094" w14:textId="77777777" w:rsidR="00297F5F" w:rsidRDefault="0029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7D9E" w14:textId="77777777" w:rsidR="008E4C52" w:rsidRDefault="008E4C5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BE8"/>
    <w:multiLevelType w:val="hybridMultilevel"/>
    <w:tmpl w:val="9A983F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9EC22C8"/>
    <w:multiLevelType w:val="hybridMultilevel"/>
    <w:tmpl w:val="2F36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26411"/>
    <w:multiLevelType w:val="hybridMultilevel"/>
    <w:tmpl w:val="6A6C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20B3"/>
    <w:rsid w:val="00026C98"/>
    <w:rsid w:val="000C502A"/>
    <w:rsid w:val="000D0E5E"/>
    <w:rsid w:val="00114A01"/>
    <w:rsid w:val="0012450B"/>
    <w:rsid w:val="0014056F"/>
    <w:rsid w:val="002105A0"/>
    <w:rsid w:val="00297F5F"/>
    <w:rsid w:val="002C37C6"/>
    <w:rsid w:val="002E5E18"/>
    <w:rsid w:val="002F2180"/>
    <w:rsid w:val="003624BD"/>
    <w:rsid w:val="003F02F9"/>
    <w:rsid w:val="005109D6"/>
    <w:rsid w:val="0055210E"/>
    <w:rsid w:val="0056429D"/>
    <w:rsid w:val="0061104C"/>
    <w:rsid w:val="006277B3"/>
    <w:rsid w:val="00757BAA"/>
    <w:rsid w:val="00782139"/>
    <w:rsid w:val="007A2B69"/>
    <w:rsid w:val="007B7554"/>
    <w:rsid w:val="007C218D"/>
    <w:rsid w:val="0086506F"/>
    <w:rsid w:val="00896BC8"/>
    <w:rsid w:val="008E4C52"/>
    <w:rsid w:val="009218CE"/>
    <w:rsid w:val="009523E8"/>
    <w:rsid w:val="0098707F"/>
    <w:rsid w:val="009B71A7"/>
    <w:rsid w:val="009F4827"/>
    <w:rsid w:val="00A139D8"/>
    <w:rsid w:val="00A45208"/>
    <w:rsid w:val="00B07F7A"/>
    <w:rsid w:val="00B103F5"/>
    <w:rsid w:val="00BA1EC2"/>
    <w:rsid w:val="00C128D8"/>
    <w:rsid w:val="00C65B93"/>
    <w:rsid w:val="00CC506C"/>
    <w:rsid w:val="00CF0249"/>
    <w:rsid w:val="00D220B3"/>
    <w:rsid w:val="00D9447C"/>
    <w:rsid w:val="00DA0FFE"/>
    <w:rsid w:val="00E0709D"/>
    <w:rsid w:val="00E30561"/>
    <w:rsid w:val="00E42906"/>
    <w:rsid w:val="00E42E69"/>
    <w:rsid w:val="00E5332F"/>
    <w:rsid w:val="00E8139A"/>
    <w:rsid w:val="00E85F6E"/>
    <w:rsid w:val="00EB5EBF"/>
    <w:rsid w:val="00ED1C08"/>
    <w:rsid w:val="00F15436"/>
    <w:rsid w:val="00F52721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3B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8">
    <w:name w:val="heading 8"/>
    <w:next w:val="Normal"/>
    <w:pPr>
      <w:keepNext/>
      <w:keepLines/>
      <w:spacing w:before="200" w:line="276" w:lineRule="auto"/>
      <w:outlineLvl w:val="7"/>
    </w:pPr>
    <w:rPr>
      <w:rFonts w:ascii="Cambria" w:eastAsia="Cambria" w:hAnsi="Cambria" w:cs="Cambria"/>
      <w:color w:val="404040"/>
      <w:u w:color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single" w:color="FFFFFF"/>
      <w:vertAlign w:val="baseline"/>
      <w:lang w:val="de-DE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8">
    <w:name w:val="heading 8"/>
    <w:next w:val="Normal"/>
    <w:pPr>
      <w:keepNext/>
      <w:keepLines/>
      <w:spacing w:before="200" w:line="276" w:lineRule="auto"/>
      <w:outlineLvl w:val="7"/>
    </w:pPr>
    <w:rPr>
      <w:rFonts w:ascii="Cambria" w:eastAsia="Cambria" w:hAnsi="Cambria" w:cs="Cambria"/>
      <w:color w:val="404040"/>
      <w:u w:color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single" w:color="FFFFFF"/>
      <w:vertAlign w:val="baseline"/>
      <w:lang w:val="de-DE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East General Hospital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Longdon, Christa</dc:creator>
  <cp:lastModifiedBy>Authorized User</cp:lastModifiedBy>
  <cp:revision>2</cp:revision>
  <dcterms:created xsi:type="dcterms:W3CDTF">2020-11-05T20:18:00Z</dcterms:created>
  <dcterms:modified xsi:type="dcterms:W3CDTF">2020-11-05T20:18:00Z</dcterms:modified>
</cp:coreProperties>
</file>